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868E0" w14:textId="77777777" w:rsidR="00777D8D" w:rsidRDefault="00000000">
      <w:pPr>
        <w:tabs>
          <w:tab w:val="left" w:pos="5103"/>
        </w:tabs>
        <w:spacing w:line="240" w:lineRule="auto"/>
        <w:ind w:right="-607"/>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noProof/>
          <w:sz w:val="24"/>
          <w:szCs w:val="24"/>
        </w:rPr>
        <w:drawing>
          <wp:inline distT="114300" distB="114300" distL="114300" distR="114300" wp14:anchorId="242D42C0" wp14:editId="776687E7">
            <wp:extent cx="1328738" cy="81699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28738" cy="816994"/>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Kinnitatud 23.04.2024 </w:t>
      </w:r>
    </w:p>
    <w:p w14:paraId="24DC16F8" w14:textId="77777777" w:rsidR="00777D8D" w:rsidRDefault="00000000">
      <w:pPr>
        <w:tabs>
          <w:tab w:val="left" w:pos="5103"/>
        </w:tabs>
        <w:spacing w:line="240" w:lineRule="auto"/>
        <w:ind w:right="-607"/>
        <w:rPr>
          <w:rFonts w:ascii="Times New Roman" w:eastAsia="Times New Roman" w:hAnsi="Times New Roman" w:cs="Times New Roman"/>
          <w:sz w:val="24"/>
          <w:szCs w:val="24"/>
        </w:rPr>
      </w:pPr>
      <w:bookmarkStart w:id="1" w:name="_heading=h.e68c8balgacd" w:colFirst="0" w:colLast="0"/>
      <w:bookmarkEnd w:id="1"/>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kutsekomisjoni otsusega nr 14</w:t>
      </w:r>
    </w:p>
    <w:p w14:paraId="2A69E769" w14:textId="77777777" w:rsidR="00777D8D" w:rsidRDefault="00777D8D">
      <w:pPr>
        <w:tabs>
          <w:tab w:val="left" w:pos="5103"/>
        </w:tabs>
        <w:spacing w:line="240" w:lineRule="auto"/>
        <w:ind w:right="-607"/>
        <w:jc w:val="center"/>
        <w:rPr>
          <w:rFonts w:ascii="Times New Roman" w:eastAsia="Times New Roman" w:hAnsi="Times New Roman" w:cs="Times New Roman"/>
          <w:sz w:val="24"/>
          <w:szCs w:val="24"/>
        </w:rPr>
      </w:pPr>
      <w:bookmarkStart w:id="2" w:name="_heading=h.qpd386e79rhx" w:colFirst="0" w:colLast="0"/>
      <w:bookmarkEnd w:id="2"/>
    </w:p>
    <w:p w14:paraId="3BDF6D47" w14:textId="77777777" w:rsidR="00777D8D" w:rsidRDefault="00777D8D">
      <w:pPr>
        <w:tabs>
          <w:tab w:val="left" w:pos="5103"/>
        </w:tabs>
        <w:spacing w:line="240" w:lineRule="auto"/>
        <w:ind w:right="-607"/>
        <w:rPr>
          <w:rFonts w:ascii="Times New Roman" w:eastAsia="Times New Roman" w:hAnsi="Times New Roman" w:cs="Times New Roman"/>
          <w:b/>
          <w:sz w:val="24"/>
          <w:szCs w:val="24"/>
        </w:rPr>
      </w:pPr>
      <w:bookmarkStart w:id="3" w:name="_heading=h.nssxi9957cu1" w:colFirst="0" w:colLast="0"/>
      <w:bookmarkEnd w:id="3"/>
    </w:p>
    <w:p w14:paraId="0570173C" w14:textId="77777777" w:rsidR="00777D8D" w:rsidRDefault="00000000">
      <w:pPr>
        <w:tabs>
          <w:tab w:val="left" w:pos="5103"/>
        </w:tabs>
        <w:spacing w:line="240" w:lineRule="auto"/>
        <w:ind w:right="-607"/>
        <w:rPr>
          <w:rFonts w:ascii="Times New Roman" w:eastAsia="Times New Roman" w:hAnsi="Times New Roman" w:cs="Times New Roman"/>
          <w:b/>
          <w:sz w:val="24"/>
          <w:szCs w:val="24"/>
        </w:rPr>
      </w:pPr>
      <w:bookmarkStart w:id="4" w:name="_heading=h.qb3qoy9yopfi" w:colFirst="0" w:colLast="0"/>
      <w:bookmarkEnd w:id="4"/>
      <w:r>
        <w:rPr>
          <w:rFonts w:ascii="Times New Roman" w:eastAsia="Times New Roman" w:hAnsi="Times New Roman" w:cs="Times New Roman"/>
          <w:b/>
          <w:sz w:val="24"/>
          <w:szCs w:val="24"/>
        </w:rPr>
        <w:t>Lisa 7</w:t>
      </w:r>
    </w:p>
    <w:p w14:paraId="3838157D" w14:textId="77777777" w:rsidR="00777D8D" w:rsidRDefault="00777D8D">
      <w:pPr>
        <w:tabs>
          <w:tab w:val="left" w:pos="5103"/>
        </w:tabs>
        <w:spacing w:line="240" w:lineRule="auto"/>
        <w:ind w:right="-607"/>
        <w:jc w:val="center"/>
        <w:rPr>
          <w:rFonts w:ascii="Times New Roman" w:eastAsia="Times New Roman" w:hAnsi="Times New Roman" w:cs="Times New Roman"/>
          <w:sz w:val="24"/>
          <w:szCs w:val="24"/>
        </w:rPr>
      </w:pPr>
      <w:bookmarkStart w:id="5" w:name="_heading=h.po3la29kmagd" w:colFirst="0" w:colLast="0"/>
      <w:bookmarkEnd w:id="5"/>
    </w:p>
    <w:p w14:paraId="5A9D3B31" w14:textId="77777777" w:rsidR="00777D8D" w:rsidRDefault="00777D8D">
      <w:pPr>
        <w:tabs>
          <w:tab w:val="left" w:pos="5103"/>
        </w:tabs>
        <w:spacing w:line="240" w:lineRule="auto"/>
        <w:ind w:right="-607"/>
        <w:jc w:val="center"/>
        <w:rPr>
          <w:rFonts w:ascii="Times New Roman" w:eastAsia="Times New Roman" w:hAnsi="Times New Roman" w:cs="Times New Roman"/>
          <w:sz w:val="24"/>
          <w:szCs w:val="24"/>
        </w:rPr>
      </w:pPr>
      <w:bookmarkStart w:id="6" w:name="_heading=h.jhv2h2ot6c2n" w:colFirst="0" w:colLast="0"/>
      <w:bookmarkEnd w:id="6"/>
    </w:p>
    <w:p w14:paraId="5CF4BE63" w14:textId="77777777" w:rsidR="00777D8D" w:rsidRDefault="00000000">
      <w:pPr>
        <w:tabs>
          <w:tab w:val="left" w:pos="5103"/>
        </w:tabs>
        <w:spacing w:line="240" w:lineRule="auto"/>
        <w:ind w:right="-607"/>
        <w:jc w:val="center"/>
        <w:rPr>
          <w:rFonts w:ascii="Times New Roman" w:eastAsia="Times New Roman" w:hAnsi="Times New Roman" w:cs="Times New Roman"/>
          <w:b/>
          <w:sz w:val="24"/>
          <w:szCs w:val="24"/>
        </w:rPr>
      </w:pPr>
      <w:bookmarkStart w:id="7" w:name="_heading=h.38z4vfdt5xfo" w:colFirst="0" w:colLast="0"/>
      <w:bookmarkEnd w:id="7"/>
      <w:r>
        <w:rPr>
          <w:rFonts w:ascii="Times New Roman" w:eastAsia="Times New Roman" w:hAnsi="Times New Roman" w:cs="Times New Roman"/>
          <w:b/>
          <w:sz w:val="24"/>
          <w:szCs w:val="24"/>
        </w:rPr>
        <w:t xml:space="preserve">KLIENDI NÕUSOLEK ISIKUANDMETE TÖÖTLEMISEKS </w:t>
      </w:r>
    </w:p>
    <w:p w14:paraId="3438B1E9" w14:textId="77777777" w:rsidR="00777D8D" w:rsidRDefault="00777D8D">
      <w:pPr>
        <w:tabs>
          <w:tab w:val="left" w:pos="5103"/>
        </w:tabs>
        <w:spacing w:line="240" w:lineRule="auto"/>
        <w:ind w:right="-607"/>
        <w:jc w:val="center"/>
        <w:rPr>
          <w:rFonts w:ascii="Times New Roman" w:eastAsia="Times New Roman" w:hAnsi="Times New Roman" w:cs="Times New Roman"/>
          <w:b/>
          <w:sz w:val="24"/>
          <w:szCs w:val="24"/>
        </w:rPr>
      </w:pPr>
      <w:bookmarkStart w:id="8" w:name="_heading=h.frokbp4en9ts" w:colFirst="0" w:colLast="0"/>
      <w:bookmarkEnd w:id="8"/>
    </w:p>
    <w:p w14:paraId="7E0DF83B" w14:textId="77777777" w:rsidR="00777D8D" w:rsidRDefault="00777D8D">
      <w:pPr>
        <w:tabs>
          <w:tab w:val="left" w:pos="5103"/>
        </w:tabs>
        <w:spacing w:line="240" w:lineRule="auto"/>
        <w:ind w:right="-607"/>
        <w:jc w:val="center"/>
        <w:rPr>
          <w:rFonts w:ascii="Times New Roman" w:eastAsia="Times New Roman" w:hAnsi="Times New Roman" w:cs="Times New Roman"/>
          <w:b/>
          <w:sz w:val="24"/>
          <w:szCs w:val="24"/>
        </w:rPr>
      </w:pPr>
      <w:bookmarkStart w:id="9" w:name="_heading=h.g464bmvgjv2q" w:colFirst="0" w:colLast="0"/>
      <w:bookmarkEnd w:id="9"/>
    </w:p>
    <w:p w14:paraId="78F8DF4C" w14:textId="77777777" w:rsidR="00777D8D" w:rsidRDefault="00000000">
      <w:pPr>
        <w:tabs>
          <w:tab w:val="left" w:pos="5103"/>
        </w:tabs>
        <w:spacing w:line="240" w:lineRule="auto"/>
        <w:ind w:left="-708" w:right="-607"/>
        <w:jc w:val="both"/>
        <w:rPr>
          <w:rFonts w:ascii="Times New Roman" w:eastAsia="Times New Roman" w:hAnsi="Times New Roman" w:cs="Times New Roman"/>
          <w:sz w:val="24"/>
          <w:szCs w:val="24"/>
        </w:rPr>
      </w:pPr>
      <w:bookmarkStart w:id="10" w:name="_heading=h.fxm128ru0l1x" w:colFirst="0" w:colLast="0"/>
      <w:bookmarkEnd w:id="10"/>
      <w:r>
        <w:rPr>
          <w:rFonts w:ascii="Times New Roman" w:eastAsia="Times New Roman" w:hAnsi="Times New Roman" w:cs="Times New Roman"/>
          <w:sz w:val="24"/>
          <w:szCs w:val="24"/>
        </w:rPr>
        <w:t xml:space="preserve">Annan nõusoleku enda isikuandmete töötlemiseks Eesti Toitumisnõustajate ja -terapeutide Ühendusele (ETNÜ) toitumisnõustaja või -terapeudi kutseeksami praktilisel ülesandel osalemiseks. Olen tutvunud allpool oleva isikuandmete koosseisuga ja olen teadlik milliseid isikuandmeid ja kuidas neid antud kutse andmise hindamise käigus kogutakse, kuidas isikuandmeid töödeldakse ning millistes olukordades isikuandmeid edastatakse ja neile juurdepääsu võimaldatakse. </w:t>
      </w:r>
    </w:p>
    <w:p w14:paraId="7E9B6E27" w14:textId="77777777" w:rsidR="00777D8D" w:rsidRDefault="00777D8D">
      <w:pPr>
        <w:tabs>
          <w:tab w:val="left" w:pos="5103"/>
        </w:tabs>
        <w:spacing w:line="240" w:lineRule="auto"/>
        <w:ind w:left="-708" w:right="-607"/>
        <w:jc w:val="both"/>
        <w:rPr>
          <w:rFonts w:ascii="Times New Roman" w:eastAsia="Times New Roman" w:hAnsi="Times New Roman" w:cs="Times New Roman"/>
          <w:sz w:val="24"/>
          <w:szCs w:val="24"/>
        </w:rPr>
      </w:pPr>
      <w:bookmarkStart w:id="11" w:name="_heading=h.8mlvneb67hjv" w:colFirst="0" w:colLast="0"/>
      <w:bookmarkEnd w:id="11"/>
    </w:p>
    <w:p w14:paraId="2BDDBEA3" w14:textId="77777777" w:rsidR="00777D8D" w:rsidRDefault="00000000">
      <w:pPr>
        <w:tabs>
          <w:tab w:val="left" w:pos="5103"/>
        </w:tabs>
        <w:spacing w:line="240" w:lineRule="auto"/>
        <w:ind w:left="-708"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Tean, et mul on õigus igal ajal nõuda oma isikuandmete töötlemise lõpetamist ning andmete parandamist ja kustutamist. Samuti tean ka seda, et nõusoleku tagasivõtmisel ei ole sellele tagasiulatuvat jõudu. Antud nõusolek ei anna õigust mulle otseturustuse teavet (ehk reklaami) saata. </w:t>
      </w:r>
      <w:r>
        <w:rPr>
          <w:rFonts w:ascii="Times New Roman" w:eastAsia="Times New Roman" w:hAnsi="Times New Roman" w:cs="Times New Roman"/>
          <w:sz w:val="24"/>
          <w:szCs w:val="24"/>
        </w:rPr>
        <w:br/>
      </w:r>
    </w:p>
    <w:p w14:paraId="74E73F6A" w14:textId="77777777" w:rsidR="00777D8D" w:rsidRDefault="00000000">
      <w:pPr>
        <w:tabs>
          <w:tab w:val="left" w:pos="5103"/>
        </w:tabs>
        <w:spacing w:line="240" w:lineRule="auto"/>
        <w:ind w:left="-708" w:right="-607"/>
        <w:jc w:val="both"/>
        <w:rPr>
          <w:rFonts w:ascii="Times New Roman" w:eastAsia="Times New Roman" w:hAnsi="Times New Roman" w:cs="Times New Roman"/>
          <w:b/>
          <w:sz w:val="24"/>
          <w:szCs w:val="24"/>
        </w:rPr>
      </w:pPr>
      <w:bookmarkStart w:id="12" w:name="_heading=h.bwfh3ntbj1gn" w:colFirst="0" w:colLast="0"/>
      <w:bookmarkEnd w:id="12"/>
      <w:r>
        <w:rPr>
          <w:rFonts w:ascii="Times New Roman" w:eastAsia="Times New Roman" w:hAnsi="Times New Roman" w:cs="Times New Roman"/>
          <w:b/>
          <w:sz w:val="24"/>
          <w:szCs w:val="24"/>
        </w:rPr>
        <w:t xml:space="preserve">Kogutavad (isiku)andmed on: </w:t>
      </w:r>
    </w:p>
    <w:p w14:paraId="23A26E52" w14:textId="77777777" w:rsidR="00386516" w:rsidRDefault="00386516">
      <w:pPr>
        <w:tabs>
          <w:tab w:val="left" w:pos="5103"/>
        </w:tabs>
        <w:spacing w:line="240" w:lineRule="auto"/>
        <w:ind w:left="-708" w:right="-607"/>
        <w:jc w:val="both"/>
        <w:rPr>
          <w:rFonts w:ascii="Times New Roman" w:eastAsia="Times New Roman" w:hAnsi="Times New Roman" w:cs="Times New Roman"/>
          <w:b/>
          <w:sz w:val="24"/>
          <w:szCs w:val="24"/>
        </w:rPr>
      </w:pPr>
    </w:p>
    <w:p w14:paraId="218B3CF6" w14:textId="464F820E" w:rsidR="00386516" w:rsidRDefault="00386516" w:rsidP="00386516">
      <w:pPr>
        <w:pStyle w:val="Loendilik"/>
        <w:numPr>
          <w:ilvl w:val="0"/>
          <w:numId w:val="2"/>
        </w:numPr>
        <w:tabs>
          <w:tab w:val="left" w:pos="5103"/>
        </w:tabs>
        <w:spacing w:line="240" w:lineRule="auto"/>
        <w:ind w:right="-607"/>
        <w:jc w:val="both"/>
        <w:rPr>
          <w:rFonts w:ascii="Times New Roman" w:eastAsia="Times New Roman" w:hAnsi="Times New Roman" w:cs="Times New Roman"/>
          <w:bCs/>
          <w:sz w:val="24"/>
          <w:szCs w:val="24"/>
        </w:rPr>
      </w:pPr>
      <w:r w:rsidRPr="00386516">
        <w:rPr>
          <w:rFonts w:ascii="Times New Roman" w:eastAsia="Times New Roman" w:hAnsi="Times New Roman" w:cs="Times New Roman"/>
          <w:bCs/>
          <w:sz w:val="24"/>
          <w:szCs w:val="24"/>
        </w:rPr>
        <w:t>Ees- ja perekonnanimi.</w:t>
      </w:r>
    </w:p>
    <w:p w14:paraId="703A8FAC" w14:textId="4757AAC4" w:rsidR="00386516" w:rsidRDefault="00386516" w:rsidP="00386516">
      <w:pPr>
        <w:pStyle w:val="Loendilik"/>
        <w:numPr>
          <w:ilvl w:val="0"/>
          <w:numId w:val="2"/>
        </w:numPr>
        <w:tabs>
          <w:tab w:val="left" w:pos="5103"/>
        </w:tabs>
        <w:spacing w:line="240" w:lineRule="auto"/>
        <w:ind w:right="-60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Heli- või videosalvestus.</w:t>
      </w:r>
    </w:p>
    <w:p w14:paraId="52C3E90D" w14:textId="292FEDD4" w:rsidR="00386516" w:rsidRPr="00386516" w:rsidRDefault="00386516" w:rsidP="00386516">
      <w:pPr>
        <w:pStyle w:val="Loendilik"/>
        <w:numPr>
          <w:ilvl w:val="0"/>
          <w:numId w:val="2"/>
        </w:numPr>
        <w:tabs>
          <w:tab w:val="left" w:pos="5103"/>
        </w:tabs>
        <w:spacing w:line="240" w:lineRule="auto"/>
        <w:ind w:right="-60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Nõustamise käigus teada saadud informatsioon (nt minu nõustamise pöördumise põhjus, vanus, kehakaal, pikkus vms vajalik info mida nõustaja nõustamise käigus teadma peab).</w:t>
      </w:r>
    </w:p>
    <w:p w14:paraId="6678BB4B" w14:textId="77777777" w:rsidR="00777D8D" w:rsidRDefault="00777D8D">
      <w:pPr>
        <w:tabs>
          <w:tab w:val="left" w:pos="5103"/>
        </w:tabs>
        <w:spacing w:line="240" w:lineRule="auto"/>
        <w:ind w:left="-708" w:right="-607"/>
        <w:jc w:val="both"/>
        <w:rPr>
          <w:rFonts w:ascii="Times New Roman" w:eastAsia="Times New Roman" w:hAnsi="Times New Roman" w:cs="Times New Roman"/>
          <w:b/>
          <w:sz w:val="24"/>
          <w:szCs w:val="24"/>
        </w:rPr>
      </w:pPr>
      <w:bookmarkStart w:id="13" w:name="_heading=h.3e7vtm7hw24c" w:colFirst="0" w:colLast="0"/>
      <w:bookmarkEnd w:id="13"/>
    </w:p>
    <w:p w14:paraId="348A5281" w14:textId="77777777" w:rsidR="00777D8D" w:rsidRDefault="00000000">
      <w:pPr>
        <w:tabs>
          <w:tab w:val="left" w:pos="5103"/>
        </w:tabs>
        <w:spacing w:line="240" w:lineRule="auto"/>
        <w:ind w:left="-708" w:right="-607"/>
        <w:jc w:val="both"/>
        <w:rPr>
          <w:rFonts w:ascii="Times New Roman" w:eastAsia="Times New Roman" w:hAnsi="Times New Roman" w:cs="Times New Roman"/>
          <w:sz w:val="24"/>
          <w:szCs w:val="24"/>
        </w:rPr>
      </w:pPr>
      <w:bookmarkStart w:id="14" w:name="_heading=h.udvr1gqu03x3" w:colFirst="0" w:colLast="0"/>
      <w:bookmarkStart w:id="15" w:name="_heading=h.foddvy3ad4u8" w:colFirst="0" w:colLast="0"/>
      <w:bookmarkStart w:id="16" w:name="_heading=h.cxc19jyefrjn" w:colFirst="0" w:colLast="0"/>
      <w:bookmarkEnd w:id="14"/>
      <w:bookmarkEnd w:id="15"/>
      <w:bookmarkEnd w:id="16"/>
      <w:r>
        <w:rPr>
          <w:rFonts w:ascii="Times New Roman" w:eastAsia="Times New Roman" w:hAnsi="Times New Roman" w:cs="Times New Roman"/>
          <w:sz w:val="24"/>
          <w:szCs w:val="24"/>
        </w:rPr>
        <w:t xml:space="preserve">Isikuandmeid ei edastata kolmandatele osapooltele. Kutseeksamile edastatud isikuandmeid hävitatakse esimesel võimalusel, kuid hiljemalt 12 kuud pärast kutse andmist/andmata jätmist. Heli- ja/või videosalvestusega tutvuvad: kutse andja, taotlejat hindavad hindamiskomisjoni liikmed ning vajadusel kutsekomisjon. </w:t>
      </w:r>
    </w:p>
    <w:p w14:paraId="398BE18D" w14:textId="77777777" w:rsidR="00777D8D" w:rsidRDefault="00777D8D">
      <w:pPr>
        <w:tabs>
          <w:tab w:val="left" w:pos="5103"/>
        </w:tabs>
        <w:spacing w:line="240" w:lineRule="auto"/>
        <w:ind w:left="-708" w:right="-607"/>
        <w:jc w:val="both"/>
        <w:rPr>
          <w:rFonts w:ascii="Times New Roman" w:eastAsia="Times New Roman" w:hAnsi="Times New Roman" w:cs="Times New Roman"/>
          <w:sz w:val="24"/>
          <w:szCs w:val="24"/>
        </w:rPr>
      </w:pPr>
      <w:bookmarkStart w:id="17" w:name="_heading=h.rlfjlx76fm4p" w:colFirst="0" w:colLast="0"/>
      <w:bookmarkEnd w:id="17"/>
    </w:p>
    <w:p w14:paraId="4658AB06" w14:textId="77777777" w:rsidR="00777D8D" w:rsidRDefault="00000000">
      <w:pPr>
        <w:spacing w:after="160" w:line="259" w:lineRule="auto"/>
        <w:ind w:lef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Isikuandmete töötlemine</w:t>
      </w:r>
    </w:p>
    <w:p w14:paraId="52A5E5FC" w14:textId="77777777" w:rsidR="00777D8D" w:rsidRDefault="00000000">
      <w:pPr>
        <w:spacing w:after="160" w:line="259"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Kutseeksamile edastatud video/ja või helisalvestisele on juurdepääs: </w:t>
      </w:r>
    </w:p>
    <w:p w14:paraId="4174E876" w14:textId="77777777" w:rsidR="00777D8D" w:rsidRDefault="00000000">
      <w:pPr>
        <w:numPr>
          <w:ilvl w:val="0"/>
          <w:numId w:val="1"/>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kutse andjal, </w:t>
      </w:r>
    </w:p>
    <w:p w14:paraId="3D06D0A2" w14:textId="77777777" w:rsidR="00777D8D" w:rsidRDefault="00000000">
      <w:pPr>
        <w:spacing w:after="160" w:line="259" w:lineRule="auto"/>
        <w:ind w:left="-708"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Kutse andja vastutav isik korraldab kutse andmise protsessi. Tema kaudu toimub andmete vastuvõtmine,  tehnilise korrasoleku kontrollimine, säilitamine ja hävitamine. Kutse andja loob (ja ka võtab) andmetele juurdepääsu ka teistele selleks õigust omavatele isikutele (kutsekomisjon, hindamiskomisjon).</w:t>
      </w:r>
    </w:p>
    <w:p w14:paraId="497EA18E" w14:textId="77777777" w:rsidR="00777D8D" w:rsidRDefault="00000000">
      <w:pPr>
        <w:numPr>
          <w:ilvl w:val="0"/>
          <w:numId w:val="1"/>
        </w:numPr>
        <w:spacing w:after="160" w:line="259" w:lineRule="auto"/>
        <w:ind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kutsekomisjonil </w:t>
      </w:r>
    </w:p>
    <w:p w14:paraId="1A08A219" w14:textId="77777777" w:rsidR="00777D8D" w:rsidRDefault="00000000">
      <w:pPr>
        <w:spacing w:after="160" w:line="259" w:lineRule="auto"/>
        <w:ind w:left="-708"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Kutsekomisjonile luuakse juurdepääs hindamiskomisjoni määramiseks ning kutse andmise ja mitte andmise otsustamiseks. Muul ajal kutsekomisjonil juurdepääs andmetele puudub.</w:t>
      </w:r>
    </w:p>
    <w:p w14:paraId="583F66EE" w14:textId="77777777" w:rsidR="00777D8D" w:rsidRDefault="00777D8D">
      <w:pPr>
        <w:spacing w:after="160" w:line="259" w:lineRule="auto"/>
        <w:ind w:left="-708" w:right="-607"/>
        <w:jc w:val="both"/>
        <w:rPr>
          <w:rFonts w:ascii="Times New Roman" w:eastAsia="Times New Roman" w:hAnsi="Times New Roman" w:cs="Times New Roman"/>
          <w:sz w:val="24"/>
          <w:szCs w:val="24"/>
        </w:rPr>
      </w:pPr>
    </w:p>
    <w:p w14:paraId="135CAE1A" w14:textId="77777777" w:rsidR="00777D8D" w:rsidRDefault="00000000">
      <w:pPr>
        <w:numPr>
          <w:ilvl w:val="0"/>
          <w:numId w:val="1"/>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taotlejat hindaval hindamiskomisjoni liikmetel. </w:t>
      </w:r>
    </w:p>
    <w:p w14:paraId="658FD5AA" w14:textId="77777777" w:rsidR="00777D8D" w:rsidRDefault="00000000">
      <w:pPr>
        <w:spacing w:after="160" w:line="259" w:lineRule="auto"/>
        <w:ind w:left="-708"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Kolmeliikmeline hindamiskomisjon </w:t>
      </w:r>
      <w:proofErr w:type="spellStart"/>
      <w:r>
        <w:rPr>
          <w:rFonts w:ascii="Times New Roman" w:eastAsia="Times New Roman" w:hAnsi="Times New Roman" w:cs="Times New Roman"/>
          <w:sz w:val="24"/>
          <w:szCs w:val="24"/>
        </w:rPr>
        <w:t>kompleteeritakse</w:t>
      </w:r>
      <w:proofErr w:type="spellEnd"/>
      <w:r>
        <w:rPr>
          <w:rFonts w:ascii="Times New Roman" w:eastAsia="Times New Roman" w:hAnsi="Times New Roman" w:cs="Times New Roman"/>
          <w:sz w:val="24"/>
          <w:szCs w:val="24"/>
        </w:rPr>
        <w:t xml:space="preserve"> igale taotlejale eraldi. Hindamisperioodi ajaks luuakse liikmetele juurdepääs ka kutseeksamile edastatud videole/helisalvestisele. Kutse andmise või mitte andmise otsuse tegemisel hindamiskomisjonilt juurdepääs eemaldatakse.</w:t>
      </w:r>
    </w:p>
    <w:p w14:paraId="5A04B9C4" w14:textId="77777777" w:rsidR="00777D8D" w:rsidRDefault="00000000">
      <w:pPr>
        <w:spacing w:after="160" w:line="259" w:lineRule="auto"/>
        <w:ind w:left="-708" w:right="-6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Kliendi õigused</w:t>
      </w:r>
    </w:p>
    <w:p w14:paraId="02577A56" w14:textId="77777777" w:rsidR="00777D8D" w:rsidRDefault="00000000">
      <w:pPr>
        <w:spacing w:after="160" w:line="259" w:lineRule="auto"/>
        <w:ind w:left="-708"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Kliendil on õigus teada ja küsida, milliseid tema isikuandmeid töödeldakse. Selleks tuleb esitada kutse andjale digitaalallkirjastatud avaldus. Avaldusele vastame esimesel võimalusel, kuid hiljemalt 30 päeva jooksul. Väljastatakse vaid need andmed mille saamiseks taotlejal õigus on.</w:t>
      </w:r>
    </w:p>
    <w:p w14:paraId="70FCD875" w14:textId="77777777" w:rsidR="00777D8D" w:rsidRDefault="00000000" w:rsidP="00471F8D">
      <w:pPr>
        <w:spacing w:after="160" w:line="259" w:lineRule="auto"/>
        <w:ind w:left="-708" w:right="-607"/>
        <w:rPr>
          <w:rFonts w:ascii="Times New Roman" w:eastAsia="Times New Roman" w:hAnsi="Times New Roman" w:cs="Times New Roman"/>
          <w:sz w:val="24"/>
          <w:szCs w:val="24"/>
        </w:rPr>
      </w:pPr>
      <w:r>
        <w:rPr>
          <w:rFonts w:ascii="Times New Roman" w:eastAsia="Times New Roman" w:hAnsi="Times New Roman" w:cs="Times New Roman"/>
          <w:sz w:val="24"/>
          <w:szCs w:val="24"/>
        </w:rPr>
        <w:t>Taotlejal on õigus igal ajal nõuda oma isikuandmete töötlemise lõpetamist ning andmete parandamist ja kustutamist.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Isikuandmete töötlemise rikkumise korral võib esitada kaebuse kutse andjale ehk ETNÜ juhatusele, Andmekaitse Inspektsioonile või kohtule.</w:t>
      </w:r>
      <w:r>
        <w:rPr>
          <w:rFonts w:ascii="Times New Roman" w:eastAsia="Times New Roman" w:hAnsi="Times New Roman" w:cs="Times New Roman"/>
          <w:sz w:val="24"/>
          <w:szCs w:val="24"/>
        </w:rPr>
        <w:br/>
      </w:r>
    </w:p>
    <w:p w14:paraId="2F08E895" w14:textId="77777777" w:rsidR="00777D8D" w:rsidRDefault="00000000" w:rsidP="00471F8D">
      <w:pPr>
        <w:spacing w:after="160" w:line="259" w:lineRule="auto"/>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Isikuandmete vastutav töötleja:</w:t>
      </w:r>
      <w:r>
        <w:rPr>
          <w:rFonts w:ascii="Times New Roman" w:eastAsia="Times New Roman" w:hAnsi="Times New Roman" w:cs="Times New Roman"/>
          <w:sz w:val="24"/>
          <w:szCs w:val="24"/>
        </w:rPr>
        <w:br/>
        <w:t xml:space="preserve">Eesti Toitumisnõustajate ja -terapeutide Ühendus (80388952), </w:t>
      </w:r>
      <w:r>
        <w:rPr>
          <w:rFonts w:ascii="Times New Roman" w:eastAsia="Times New Roman" w:hAnsi="Times New Roman" w:cs="Times New Roman"/>
          <w:sz w:val="24"/>
          <w:szCs w:val="24"/>
        </w:rPr>
        <w:br/>
        <w:t xml:space="preserve">e-post: </w:t>
      </w:r>
      <w:hyperlink r:id="rId7">
        <w:r>
          <w:rPr>
            <w:rFonts w:ascii="Times New Roman" w:eastAsia="Times New Roman" w:hAnsi="Times New Roman" w:cs="Times New Roman"/>
            <w:color w:val="1155CC"/>
            <w:sz w:val="24"/>
            <w:szCs w:val="24"/>
            <w:u w:val="single"/>
          </w:rPr>
          <w:t>kutse@toitumisnoustajad.ee</w:t>
        </w:r>
      </w:hyperlink>
      <w:r>
        <w:rPr>
          <w:rFonts w:ascii="Times New Roman" w:eastAsia="Times New Roman" w:hAnsi="Times New Roman" w:cs="Times New Roman"/>
          <w:sz w:val="24"/>
          <w:szCs w:val="24"/>
        </w:rPr>
        <w:br/>
      </w:r>
    </w:p>
    <w:p w14:paraId="03CF7213" w14:textId="77777777" w:rsidR="00777D8D" w:rsidRDefault="00777D8D">
      <w:pPr>
        <w:tabs>
          <w:tab w:val="left" w:pos="5103"/>
        </w:tabs>
        <w:spacing w:line="240" w:lineRule="auto"/>
        <w:ind w:left="-708" w:right="-607"/>
        <w:jc w:val="both"/>
        <w:rPr>
          <w:rFonts w:ascii="Times New Roman" w:eastAsia="Times New Roman" w:hAnsi="Times New Roman" w:cs="Times New Roman"/>
          <w:sz w:val="24"/>
          <w:szCs w:val="24"/>
        </w:rPr>
      </w:pPr>
      <w:bookmarkStart w:id="18" w:name="_heading=h.suuf1vkvhg8n" w:colFirst="0" w:colLast="0"/>
      <w:bookmarkEnd w:id="18"/>
    </w:p>
    <w:p w14:paraId="4858037E" w14:textId="77777777" w:rsidR="00777D8D" w:rsidRDefault="00777D8D">
      <w:pPr>
        <w:tabs>
          <w:tab w:val="left" w:pos="5103"/>
        </w:tabs>
        <w:spacing w:line="240" w:lineRule="auto"/>
        <w:ind w:left="-708" w:right="-607"/>
        <w:jc w:val="both"/>
        <w:rPr>
          <w:rFonts w:ascii="Times New Roman" w:eastAsia="Times New Roman" w:hAnsi="Times New Roman" w:cs="Times New Roman"/>
          <w:sz w:val="24"/>
          <w:szCs w:val="24"/>
        </w:rPr>
      </w:pPr>
      <w:bookmarkStart w:id="19" w:name="_heading=h.a3l498r2zh0y" w:colFirst="0" w:colLast="0"/>
      <w:bookmarkEnd w:id="19"/>
    </w:p>
    <w:p w14:paraId="738AC246" w14:textId="77777777" w:rsidR="00777D8D" w:rsidRDefault="00000000">
      <w:pPr>
        <w:tabs>
          <w:tab w:val="left" w:pos="5103"/>
        </w:tabs>
        <w:spacing w:line="240" w:lineRule="auto"/>
        <w:ind w:left="-708" w:right="-607"/>
        <w:jc w:val="both"/>
        <w:rPr>
          <w:rFonts w:ascii="Times New Roman" w:eastAsia="Times New Roman" w:hAnsi="Times New Roman" w:cs="Times New Roman"/>
          <w:sz w:val="24"/>
          <w:szCs w:val="24"/>
        </w:rPr>
      </w:pPr>
      <w:bookmarkStart w:id="20" w:name="_heading=h.9npteuf8yb0w" w:colFirst="0" w:colLast="0"/>
      <w:bookmarkEnd w:id="20"/>
      <w:r>
        <w:rPr>
          <w:rFonts w:ascii="Times New Roman" w:eastAsia="Times New Roman" w:hAnsi="Times New Roman" w:cs="Times New Roman"/>
          <w:sz w:val="24"/>
          <w:szCs w:val="24"/>
        </w:rPr>
        <w:t>ALLKIRJAD (</w:t>
      </w:r>
      <w:r>
        <w:rPr>
          <w:rFonts w:ascii="Times New Roman" w:eastAsia="Times New Roman" w:hAnsi="Times New Roman" w:cs="Times New Roman"/>
          <w:i/>
          <w:sz w:val="24"/>
          <w:szCs w:val="24"/>
        </w:rPr>
        <w:t>võib olla ka digitaalselt allkirjastatu</w:t>
      </w:r>
      <w:r>
        <w:rPr>
          <w:rFonts w:ascii="Times New Roman" w:eastAsia="Times New Roman" w:hAnsi="Times New Roman" w:cs="Times New Roman"/>
          <w:sz w:val="24"/>
          <w:szCs w:val="24"/>
        </w:rPr>
        <w:t xml:space="preserve">d) </w:t>
      </w:r>
    </w:p>
    <w:p w14:paraId="2D4BFEE7" w14:textId="77777777" w:rsidR="00777D8D" w:rsidRDefault="00777D8D">
      <w:pPr>
        <w:tabs>
          <w:tab w:val="left" w:pos="5103"/>
        </w:tabs>
        <w:spacing w:line="240" w:lineRule="auto"/>
        <w:ind w:left="-708" w:right="-607"/>
        <w:jc w:val="both"/>
        <w:rPr>
          <w:rFonts w:ascii="Times New Roman" w:eastAsia="Times New Roman" w:hAnsi="Times New Roman" w:cs="Times New Roman"/>
          <w:sz w:val="24"/>
          <w:szCs w:val="24"/>
        </w:rPr>
      </w:pPr>
      <w:bookmarkStart w:id="21" w:name="_heading=h.z8g2r6sn2qnh" w:colFirst="0" w:colLast="0"/>
      <w:bookmarkEnd w:id="21"/>
    </w:p>
    <w:p w14:paraId="577EA6FA" w14:textId="77777777" w:rsidR="00777D8D" w:rsidRDefault="00000000">
      <w:pPr>
        <w:tabs>
          <w:tab w:val="left" w:pos="5103"/>
        </w:tabs>
        <w:spacing w:line="240" w:lineRule="auto"/>
        <w:ind w:left="-708" w:right="-607"/>
        <w:jc w:val="both"/>
        <w:rPr>
          <w:rFonts w:ascii="Times New Roman" w:eastAsia="Times New Roman" w:hAnsi="Times New Roman" w:cs="Times New Roman"/>
          <w:sz w:val="24"/>
          <w:szCs w:val="24"/>
        </w:rPr>
      </w:pPr>
      <w:bookmarkStart w:id="22" w:name="_heading=h.pa65xt30y3h8" w:colFirst="0" w:colLast="0"/>
      <w:bookmarkEnd w:id="22"/>
      <w:r>
        <w:rPr>
          <w:rFonts w:ascii="Times New Roman" w:eastAsia="Times New Roman" w:hAnsi="Times New Roman" w:cs="Times New Roman"/>
          <w:sz w:val="24"/>
          <w:szCs w:val="24"/>
        </w:rPr>
        <w:t xml:space="preserve">Toitumisnõustaja või -terapeudi kutse taotleja: ................................................... </w:t>
      </w:r>
    </w:p>
    <w:p w14:paraId="30D8B477" w14:textId="77777777" w:rsidR="00777D8D" w:rsidRDefault="00777D8D">
      <w:pPr>
        <w:tabs>
          <w:tab w:val="left" w:pos="5103"/>
        </w:tabs>
        <w:spacing w:line="240" w:lineRule="auto"/>
        <w:ind w:left="-708" w:right="-607"/>
        <w:jc w:val="both"/>
        <w:rPr>
          <w:rFonts w:ascii="Times New Roman" w:eastAsia="Times New Roman" w:hAnsi="Times New Roman" w:cs="Times New Roman"/>
          <w:sz w:val="24"/>
          <w:szCs w:val="24"/>
        </w:rPr>
      </w:pPr>
      <w:bookmarkStart w:id="23" w:name="_heading=h.wi2u5055lrib" w:colFirst="0" w:colLast="0"/>
      <w:bookmarkEnd w:id="23"/>
    </w:p>
    <w:p w14:paraId="04900570" w14:textId="77777777" w:rsidR="00777D8D" w:rsidRDefault="00000000">
      <w:pPr>
        <w:tabs>
          <w:tab w:val="left" w:pos="5103"/>
        </w:tabs>
        <w:spacing w:line="240" w:lineRule="auto"/>
        <w:ind w:left="-708" w:right="-607"/>
        <w:jc w:val="both"/>
        <w:rPr>
          <w:rFonts w:ascii="Times New Roman" w:eastAsia="Times New Roman" w:hAnsi="Times New Roman" w:cs="Times New Roman"/>
          <w:sz w:val="24"/>
          <w:szCs w:val="24"/>
        </w:rPr>
      </w:pPr>
      <w:bookmarkStart w:id="24" w:name="_heading=h.o29gkyzekoh5" w:colFirst="0" w:colLast="0"/>
      <w:bookmarkEnd w:id="24"/>
      <w:r>
        <w:rPr>
          <w:rFonts w:ascii="Times New Roman" w:eastAsia="Times New Roman" w:hAnsi="Times New Roman" w:cs="Times New Roman"/>
          <w:sz w:val="24"/>
          <w:szCs w:val="24"/>
        </w:rPr>
        <w:t>Klient....................................................................................................................</w:t>
      </w:r>
    </w:p>
    <w:sectPr w:rsidR="00777D8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0B96"/>
    <w:multiLevelType w:val="multilevel"/>
    <w:tmpl w:val="4D7AB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FA71FE"/>
    <w:multiLevelType w:val="multilevel"/>
    <w:tmpl w:val="BEA43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404168">
    <w:abstractNumId w:val="0"/>
  </w:num>
  <w:num w:numId="2" w16cid:durableId="1739133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8D"/>
    <w:rsid w:val="00386516"/>
    <w:rsid w:val="003B67E6"/>
    <w:rsid w:val="00471F8D"/>
    <w:rsid w:val="0077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036F"/>
  <w15:docId w15:val="{922100D4-B822-459F-B01E-718E271F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apealkiri">
    <w:name w:val="Subtitle"/>
    <w:basedOn w:val="Normaallaad"/>
    <w:next w:val="Normaallaad"/>
    <w:uiPriority w:val="11"/>
    <w:qFormat/>
    <w:pPr>
      <w:keepNext/>
      <w:keepLines/>
      <w:pBdr>
        <w:top w:val="nil"/>
        <w:left w:val="nil"/>
        <w:bottom w:val="nil"/>
        <w:right w:val="nil"/>
        <w:between w:val="nil"/>
      </w:pBdr>
      <w:spacing w:after="320"/>
    </w:pPr>
    <w:rPr>
      <w:color w:val="666666"/>
      <w:sz w:val="30"/>
      <w:szCs w:val="30"/>
    </w:rPr>
  </w:style>
  <w:style w:type="paragraph" w:styleId="Loendilik">
    <w:name w:val="List Paragraph"/>
    <w:basedOn w:val="Normaallaad"/>
    <w:uiPriority w:val="34"/>
    <w:qFormat/>
    <w:rsid w:val="00386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tse@toitumisnoustajad.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Wp27MIGjWwx0l12b7UWZal8XA==">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 Põlma</cp:lastModifiedBy>
  <cp:revision>3</cp:revision>
  <dcterms:created xsi:type="dcterms:W3CDTF">2023-10-26T10:34:00Z</dcterms:created>
  <dcterms:modified xsi:type="dcterms:W3CDTF">2024-07-03T06:19:00Z</dcterms:modified>
</cp:coreProperties>
</file>